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6B14C5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T.C.</w:t>
      </w:r>
    </w:p>
    <w:p w:rsidR="00C67A40" w:rsidRPr="006B14C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ÇİVRİL BELEDİYE BAŞKANLIĞI</w:t>
      </w:r>
    </w:p>
    <w:p w:rsidR="009F688B" w:rsidRPr="006B14C5" w:rsidRDefault="009F688B" w:rsidP="009F688B"/>
    <w:p w:rsidR="00C67A40" w:rsidRPr="006B14C5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ÇİVRİL BELEDİYE MEC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auto"/>
        </w:rPr>
        <w:t xml:space="preserve">LİSİNİN </w:t>
      </w:r>
      <w:r w:rsidR="00C432D6" w:rsidRPr="006B14C5">
        <w:rPr>
          <w:rFonts w:ascii="Times New Roman" w:hAnsi="Times New Roman" w:cs="Times New Roman"/>
          <w:i w:val="0"/>
          <w:color w:val="auto"/>
        </w:rPr>
        <w:t>0</w:t>
      </w:r>
      <w:r w:rsidR="00CC460C" w:rsidRPr="006B14C5">
        <w:rPr>
          <w:rFonts w:ascii="Times New Roman" w:hAnsi="Times New Roman" w:cs="Times New Roman"/>
          <w:i w:val="0"/>
          <w:color w:val="auto"/>
        </w:rPr>
        <w:t>6</w:t>
      </w:r>
      <w:r w:rsidR="00771646" w:rsidRPr="006B14C5">
        <w:rPr>
          <w:rFonts w:ascii="Times New Roman" w:hAnsi="Times New Roman" w:cs="Times New Roman"/>
          <w:i w:val="0"/>
          <w:color w:val="auto"/>
        </w:rPr>
        <w:t>/0</w:t>
      </w:r>
      <w:r w:rsidR="00CC460C" w:rsidRPr="006B14C5">
        <w:rPr>
          <w:rFonts w:ascii="Times New Roman" w:hAnsi="Times New Roman" w:cs="Times New Roman"/>
          <w:i w:val="0"/>
          <w:color w:val="auto"/>
        </w:rPr>
        <w:t>5</w:t>
      </w:r>
      <w:r w:rsidR="00771646" w:rsidRPr="006B14C5">
        <w:rPr>
          <w:rFonts w:ascii="Times New Roman" w:hAnsi="Times New Roman" w:cs="Times New Roman"/>
          <w:i w:val="0"/>
          <w:color w:val="auto"/>
        </w:rPr>
        <w:t>/</w:t>
      </w:r>
      <w:r w:rsidR="00504655" w:rsidRPr="006B14C5">
        <w:rPr>
          <w:rFonts w:ascii="Times New Roman" w:hAnsi="Times New Roman" w:cs="Times New Roman"/>
          <w:i w:val="0"/>
          <w:color w:val="auto"/>
        </w:rPr>
        <w:t>201</w:t>
      </w:r>
      <w:r w:rsidR="007A3873" w:rsidRPr="006B14C5">
        <w:rPr>
          <w:rFonts w:ascii="Times New Roman" w:hAnsi="Times New Roman" w:cs="Times New Roman"/>
          <w:i w:val="0"/>
          <w:color w:val="auto"/>
        </w:rPr>
        <w:t>9</w:t>
      </w:r>
      <w:r w:rsidR="00504655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 xml:space="preserve">TARİHİNDE </w:t>
      </w:r>
      <w:r w:rsidR="00504655" w:rsidRPr="006B14C5">
        <w:rPr>
          <w:rFonts w:ascii="Times New Roman" w:hAnsi="Times New Roman" w:cs="Times New Roman"/>
          <w:i w:val="0"/>
          <w:color w:val="auto"/>
        </w:rPr>
        <w:t>SAAT:1</w:t>
      </w:r>
      <w:r w:rsidR="00BC2F3D" w:rsidRPr="006B14C5">
        <w:rPr>
          <w:rFonts w:ascii="Times New Roman" w:hAnsi="Times New Roman" w:cs="Times New Roman"/>
          <w:i w:val="0"/>
          <w:color w:val="auto"/>
        </w:rPr>
        <w:t>4</w:t>
      </w:r>
      <w:r w:rsidR="00504655" w:rsidRPr="006B14C5">
        <w:rPr>
          <w:rFonts w:ascii="Times New Roman" w:hAnsi="Times New Roman" w:cs="Times New Roman"/>
          <w:i w:val="0"/>
          <w:color w:val="auto"/>
        </w:rPr>
        <w:t>:00</w:t>
      </w:r>
      <w:r>
        <w:rPr>
          <w:rFonts w:ascii="Times New Roman" w:hAnsi="Times New Roman" w:cs="Times New Roman"/>
          <w:i w:val="0"/>
          <w:color w:val="auto"/>
        </w:rPr>
        <w:t>’ DE VE</w:t>
      </w:r>
      <w:r w:rsidR="00527064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2B709C" w:rsidRPr="006B14C5">
        <w:rPr>
          <w:rFonts w:ascii="Times New Roman" w:hAnsi="Times New Roman" w:cs="Times New Roman"/>
          <w:i w:val="0"/>
          <w:color w:val="auto"/>
        </w:rPr>
        <w:t>10</w:t>
      </w:r>
      <w:r w:rsidR="00771646" w:rsidRPr="006B14C5">
        <w:rPr>
          <w:rFonts w:ascii="Times New Roman" w:hAnsi="Times New Roman" w:cs="Times New Roman"/>
          <w:i w:val="0"/>
          <w:color w:val="auto"/>
        </w:rPr>
        <w:t>/0</w:t>
      </w:r>
      <w:r w:rsidR="00CC460C" w:rsidRPr="006B14C5">
        <w:rPr>
          <w:rFonts w:ascii="Times New Roman" w:hAnsi="Times New Roman" w:cs="Times New Roman"/>
          <w:i w:val="0"/>
          <w:color w:val="auto"/>
        </w:rPr>
        <w:t>5</w:t>
      </w:r>
      <w:r w:rsidR="00771646" w:rsidRPr="006B14C5">
        <w:rPr>
          <w:rFonts w:ascii="Times New Roman" w:hAnsi="Times New Roman" w:cs="Times New Roman"/>
          <w:i w:val="0"/>
          <w:color w:val="auto"/>
        </w:rPr>
        <w:t>/</w:t>
      </w:r>
      <w:r w:rsidR="00C67A40" w:rsidRPr="006B14C5">
        <w:rPr>
          <w:rFonts w:ascii="Times New Roman" w:hAnsi="Times New Roman" w:cs="Times New Roman"/>
          <w:i w:val="0"/>
          <w:color w:val="auto"/>
        </w:rPr>
        <w:t>20</w:t>
      </w:r>
      <w:r w:rsidR="00FE418D" w:rsidRPr="006B14C5">
        <w:rPr>
          <w:rFonts w:ascii="Times New Roman" w:hAnsi="Times New Roman" w:cs="Times New Roman"/>
          <w:i w:val="0"/>
          <w:color w:val="auto"/>
        </w:rPr>
        <w:t>1</w:t>
      </w:r>
      <w:r w:rsidR="007A3873" w:rsidRPr="006B14C5">
        <w:rPr>
          <w:rFonts w:ascii="Times New Roman" w:hAnsi="Times New Roman" w:cs="Times New Roman"/>
          <w:i w:val="0"/>
          <w:color w:val="auto"/>
        </w:rPr>
        <w:t>9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</w:rPr>
        <w:t>TARİHİNDE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 SAAT</w:t>
      </w:r>
      <w:proofErr w:type="gramEnd"/>
      <w:r w:rsidR="00771646" w:rsidRPr="006B14C5">
        <w:rPr>
          <w:rFonts w:ascii="Times New Roman" w:hAnsi="Times New Roman" w:cs="Times New Roman"/>
          <w:i w:val="0"/>
          <w:color w:val="auto"/>
        </w:rPr>
        <w:t>:1</w:t>
      </w:r>
      <w:r w:rsidR="002B709C" w:rsidRPr="006B14C5">
        <w:rPr>
          <w:rFonts w:ascii="Times New Roman" w:hAnsi="Times New Roman" w:cs="Times New Roman"/>
          <w:i w:val="0"/>
          <w:color w:val="auto"/>
        </w:rPr>
        <w:t>4</w:t>
      </w:r>
      <w:r w:rsidR="00771646" w:rsidRPr="006B14C5">
        <w:rPr>
          <w:rFonts w:ascii="Times New Roman" w:hAnsi="Times New Roman" w:cs="Times New Roman"/>
          <w:i w:val="0"/>
          <w:color w:val="auto"/>
        </w:rPr>
        <w:t>:00</w:t>
      </w:r>
      <w:r>
        <w:rPr>
          <w:rFonts w:ascii="Times New Roman" w:hAnsi="Times New Roman" w:cs="Times New Roman"/>
          <w:i w:val="0"/>
          <w:color w:val="auto"/>
        </w:rPr>
        <w:t>’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D</w:t>
      </w:r>
      <w:r>
        <w:rPr>
          <w:rFonts w:ascii="Times New Roman" w:hAnsi="Times New Roman" w:cs="Times New Roman"/>
          <w:i w:val="0"/>
          <w:color w:val="auto"/>
        </w:rPr>
        <w:t>E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YAPILAN 2019 </w:t>
      </w:r>
      <w:r w:rsidR="00C67A40" w:rsidRPr="006B14C5">
        <w:rPr>
          <w:rFonts w:ascii="Times New Roman" w:hAnsi="Times New Roman" w:cs="Times New Roman"/>
          <w:i w:val="0"/>
          <w:color w:val="auto"/>
        </w:rPr>
        <w:t>YILI</w:t>
      </w:r>
      <w:r w:rsidR="006E052A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CC460C" w:rsidRPr="006B14C5">
        <w:rPr>
          <w:rFonts w:ascii="Times New Roman" w:hAnsi="Times New Roman" w:cs="Times New Roman"/>
          <w:i w:val="0"/>
          <w:color w:val="auto"/>
        </w:rPr>
        <w:t>MAYIS</w:t>
      </w:r>
      <w:r w:rsidR="003A265D" w:rsidRPr="006B14C5">
        <w:rPr>
          <w:rFonts w:ascii="Times New Roman" w:hAnsi="Times New Roman" w:cs="Times New Roman"/>
          <w:i w:val="0"/>
          <w:color w:val="auto"/>
        </w:rPr>
        <w:t xml:space="preserve"> A</w:t>
      </w:r>
      <w:r w:rsidR="00A528E9" w:rsidRPr="006B14C5">
        <w:rPr>
          <w:rFonts w:ascii="Times New Roman" w:hAnsi="Times New Roman" w:cs="Times New Roman"/>
          <w:i w:val="0"/>
          <w:color w:val="auto"/>
        </w:rPr>
        <w:t>YI</w:t>
      </w:r>
      <w:r w:rsidR="006E052A" w:rsidRPr="006B14C5">
        <w:rPr>
          <w:rFonts w:ascii="Times New Roman" w:hAnsi="Times New Roman" w:cs="Times New Roman"/>
          <w:i w:val="0"/>
          <w:color w:val="auto"/>
        </w:rPr>
        <w:t xml:space="preserve"> OLAĞAN </w:t>
      </w:r>
      <w:r w:rsidR="008E5BC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6B14C5">
        <w:rPr>
          <w:rFonts w:ascii="Times New Roman" w:hAnsi="Times New Roman" w:cs="Times New Roman"/>
          <w:i w:val="0"/>
          <w:color w:val="auto"/>
        </w:rPr>
        <w:t>MECLİS TOPLANTI</w:t>
      </w:r>
      <w:r w:rsidR="004B1EFF" w:rsidRPr="006B14C5">
        <w:rPr>
          <w:rFonts w:ascii="Times New Roman" w:hAnsi="Times New Roman" w:cs="Times New Roman"/>
          <w:i w:val="0"/>
          <w:color w:val="auto"/>
        </w:rPr>
        <w:t>SI</w:t>
      </w:r>
      <w:r w:rsidR="00C67A40" w:rsidRPr="006B14C5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2F0C1E" w:rsidRPr="006B14C5" w:rsidRDefault="002F0C1E" w:rsidP="002B709C">
      <w:pPr>
        <w:ind w:left="705" w:hanging="705"/>
        <w:jc w:val="both"/>
        <w:rPr>
          <w:bCs/>
        </w:rPr>
      </w:pPr>
    </w:p>
    <w:p w:rsidR="00A62DBE" w:rsidRPr="006B14C5" w:rsidRDefault="00A62DBE" w:rsidP="00A62DBE">
      <w:pPr>
        <w:keepNext/>
        <w:autoSpaceDE w:val="0"/>
        <w:autoSpaceDN w:val="0"/>
        <w:adjustRightInd w:val="0"/>
        <w:jc w:val="both"/>
        <w:rPr>
          <w:u w:val="single"/>
        </w:rPr>
      </w:pPr>
      <w:r w:rsidRPr="006B14C5">
        <w:rPr>
          <w:u w:val="single"/>
        </w:rPr>
        <w:t>GÜNDEM</w:t>
      </w:r>
      <w:r w:rsidRPr="006B14C5">
        <w:rPr>
          <w:u w:val="single"/>
        </w:rPr>
        <w:tab/>
        <w:t>:</w:t>
      </w:r>
    </w:p>
    <w:p w:rsidR="00A62DBE" w:rsidRPr="006B14C5" w:rsidRDefault="00A62DBE" w:rsidP="00A62DBE">
      <w:pPr>
        <w:keepNext/>
        <w:autoSpaceDE w:val="0"/>
        <w:autoSpaceDN w:val="0"/>
        <w:adjustRightInd w:val="0"/>
        <w:jc w:val="both"/>
        <w:rPr>
          <w:u w:val="single"/>
        </w:rPr>
      </w:pPr>
    </w:p>
    <w:p w:rsidR="00A62DBE" w:rsidRPr="006B14C5" w:rsidRDefault="00A62DBE" w:rsidP="00A62DBE">
      <w:pPr>
        <w:jc w:val="center"/>
        <w:rPr>
          <w:rFonts w:eastAsiaTheme="minorHAnsi"/>
          <w:lang w:eastAsia="en-US"/>
        </w:rPr>
      </w:pPr>
      <w:r w:rsidRPr="006B14C5">
        <w:rPr>
          <w:rFonts w:eastAsiaTheme="minorHAnsi"/>
          <w:lang w:eastAsia="en-US"/>
        </w:rPr>
        <w:t>06.05.2019 TARİH VE SAAT:</w:t>
      </w:r>
      <w:proofErr w:type="gramStart"/>
      <w:r w:rsidRPr="006B14C5">
        <w:rPr>
          <w:rFonts w:eastAsiaTheme="minorHAnsi"/>
          <w:lang w:eastAsia="en-US"/>
        </w:rPr>
        <w:t>14:00</w:t>
      </w:r>
      <w:proofErr w:type="gramEnd"/>
    </w:p>
    <w:p w:rsidR="00A62DBE" w:rsidRPr="006B14C5" w:rsidRDefault="00A62DBE" w:rsidP="00A62DBE">
      <w:pPr>
        <w:jc w:val="center"/>
        <w:rPr>
          <w:u w:val="single"/>
        </w:rPr>
      </w:pPr>
      <w:r w:rsidRPr="006B14C5">
        <w:rPr>
          <w:rFonts w:eastAsiaTheme="minorHAnsi"/>
          <w:u w:val="single"/>
          <w:lang w:eastAsia="en-US"/>
        </w:rPr>
        <w:t>1. BİRLEŞİM 1. OTURUM</w:t>
      </w:r>
    </w:p>
    <w:p w:rsidR="00E41BE3" w:rsidRPr="006B14C5" w:rsidRDefault="00E41BE3" w:rsidP="00B347D6">
      <w:pPr>
        <w:keepNext/>
        <w:autoSpaceDE w:val="0"/>
        <w:autoSpaceDN w:val="0"/>
        <w:adjustRightInd w:val="0"/>
        <w:jc w:val="both"/>
        <w:rPr>
          <w:b/>
        </w:rPr>
      </w:pPr>
      <w:r w:rsidRPr="006B14C5">
        <w:rPr>
          <w:b/>
        </w:rPr>
        <w:t>Karar</w:t>
      </w:r>
    </w:p>
    <w:p w:rsidR="00E41BE3" w:rsidRPr="006B14C5" w:rsidRDefault="00E41BE3" w:rsidP="00B347D6">
      <w:pPr>
        <w:keepNext/>
        <w:autoSpaceDE w:val="0"/>
        <w:autoSpaceDN w:val="0"/>
        <w:adjustRightInd w:val="0"/>
        <w:jc w:val="both"/>
        <w:rPr>
          <w:b/>
          <w:u w:val="single"/>
        </w:rPr>
      </w:pPr>
      <w:r w:rsidRPr="006B14C5">
        <w:rPr>
          <w:b/>
          <w:u w:val="single"/>
        </w:rPr>
        <w:t>No:</w:t>
      </w:r>
    </w:p>
    <w:p w:rsidR="00A62DBE" w:rsidRPr="006B14C5" w:rsidRDefault="00A62DBE" w:rsidP="00B347D6">
      <w:pPr>
        <w:ind w:left="705" w:hanging="705"/>
        <w:jc w:val="both"/>
        <w:rPr>
          <w:b/>
          <w:bCs/>
        </w:rPr>
      </w:pPr>
      <w:r w:rsidRPr="006B14C5">
        <w:rPr>
          <w:b/>
        </w:rPr>
        <w:t>41</w:t>
      </w:r>
      <w:r w:rsidRPr="006B14C5">
        <w:rPr>
          <w:b/>
        </w:rPr>
        <w:tab/>
        <w:t>1-</w:t>
      </w:r>
      <w:r w:rsidRPr="006B14C5">
        <w:t>Çivril Belediye Meclisinin her ayın ilk haftasında yapmak zorunda olduğu Meclis toplantısının gününün ve saatinin belirlenmesi konusunun yeniden görüşülmesi</w:t>
      </w:r>
      <w:r w:rsidR="00E41BE3" w:rsidRPr="006B14C5">
        <w:t xml:space="preserve"> olup, </w:t>
      </w:r>
      <w:r w:rsidR="00B347D6" w:rsidRPr="006B14C5">
        <w:t xml:space="preserve">Çivril Belediye Meclisinin </w:t>
      </w:r>
      <w:r w:rsidR="00E41BE3" w:rsidRPr="006B14C5">
        <w:t>her ayın ilk haftasının ilk Pazartesi günü saat:</w:t>
      </w:r>
      <w:proofErr w:type="gramStart"/>
      <w:r w:rsidR="00E41BE3" w:rsidRPr="006B14C5">
        <w:t>14:00</w:t>
      </w:r>
      <w:proofErr w:type="gramEnd"/>
      <w:r w:rsidR="00E41BE3" w:rsidRPr="006B14C5">
        <w:t>’ de toplanmasına mevcudun oy birliği ile karar verildi.</w:t>
      </w:r>
    </w:p>
    <w:p w:rsidR="00E41BE3" w:rsidRPr="006B14C5" w:rsidRDefault="00A62DBE" w:rsidP="00B347D6">
      <w:pPr>
        <w:ind w:left="705" w:hanging="705"/>
        <w:jc w:val="both"/>
      </w:pPr>
      <w:r w:rsidRPr="006B14C5">
        <w:rPr>
          <w:b/>
        </w:rPr>
        <w:t>42</w:t>
      </w:r>
      <w:r w:rsidRPr="006B14C5">
        <w:rPr>
          <w:b/>
        </w:rPr>
        <w:tab/>
        <w:t>2-</w:t>
      </w:r>
      <w:r w:rsidRPr="006B14C5">
        <w:t xml:space="preserve">Çivril Belediye Meclisinin 2019 yılı içerisinde tatil </w:t>
      </w:r>
      <w:proofErr w:type="gramStart"/>
      <w:r w:rsidR="00B347D6" w:rsidRPr="00C5541F">
        <w:rPr>
          <w:u w:val="single"/>
        </w:rPr>
        <w:t>edilmemesine</w:t>
      </w:r>
      <w:r w:rsidR="00B347D6" w:rsidRPr="006B14C5">
        <w:t xml:space="preserve"> </w:t>
      </w:r>
      <w:r w:rsidR="00E41BE3" w:rsidRPr="006B14C5">
        <w:t xml:space="preserve"> mevcudun</w:t>
      </w:r>
      <w:proofErr w:type="gramEnd"/>
      <w:r w:rsidR="00E41BE3" w:rsidRPr="006B14C5">
        <w:t xml:space="preserve"> oy birliği ile karar verildi.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43</w:t>
      </w:r>
      <w:r w:rsidRPr="006B14C5">
        <w:rPr>
          <w:b/>
        </w:rPr>
        <w:tab/>
        <w:t>3-</w:t>
      </w:r>
      <w:r w:rsidRPr="006B14C5">
        <w:t>5393 sayılı Belediye Kanununun 20. maddesine göre Meclis toplantılarının sesli ve görüntülü kaydının yapılması</w:t>
      </w:r>
      <w:r w:rsidR="00E41BE3" w:rsidRPr="006B14C5">
        <w:t>na mevcudun oy birliği ile karar verildi.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44</w:t>
      </w:r>
      <w:r w:rsidRPr="006B14C5">
        <w:rPr>
          <w:b/>
        </w:rPr>
        <w:tab/>
        <w:t>4-</w:t>
      </w:r>
      <w:r w:rsidRPr="006B14C5">
        <w:t>Çivril Vergi Dairesi Müdürlüğü bünyesinde oluşturulacak olan Takdir Kıymet Komisyonunda görev almak üzere Meclis Üyeleri arasından</w:t>
      </w:r>
      <w:r w:rsidR="00E41BE3" w:rsidRPr="006B14C5">
        <w:t xml:space="preserve"> Meclis Üyesi Ekrem ÇULHA (Kimlik No:</w:t>
      </w:r>
      <w:proofErr w:type="gramStart"/>
      <w:r w:rsidR="00E41BE3" w:rsidRPr="006B14C5">
        <w:t>15655912554</w:t>
      </w:r>
      <w:proofErr w:type="gramEnd"/>
      <w:r w:rsidR="00E41BE3" w:rsidRPr="006B14C5">
        <w:t xml:space="preserve">)  ve Alaettin YALÇIN’ </w:t>
      </w:r>
      <w:proofErr w:type="spellStart"/>
      <w:r w:rsidR="00E41BE3" w:rsidRPr="006B14C5">
        <w:t>ın</w:t>
      </w:r>
      <w:proofErr w:type="spellEnd"/>
      <w:r w:rsidR="00E41BE3" w:rsidRPr="006B14C5">
        <w:t xml:space="preserve">  (Kimlik No:16225893860) asıl üye. Meclis Üyesi Yakup Ahmet ŞAHAN  (Kimlik No:</w:t>
      </w:r>
      <w:proofErr w:type="gramStart"/>
      <w:r w:rsidR="00E41BE3" w:rsidRPr="006B14C5">
        <w:t>35050266816</w:t>
      </w:r>
      <w:proofErr w:type="gramEnd"/>
      <w:r w:rsidR="00E41BE3" w:rsidRPr="006B14C5">
        <w:t>)  ve Şems</w:t>
      </w:r>
      <w:r w:rsidR="00575F3D" w:rsidRPr="006B14C5">
        <w:t>e</w:t>
      </w:r>
      <w:r w:rsidR="00E41BE3" w:rsidRPr="006B14C5">
        <w:t xml:space="preserve">ttin KIVRAK’ </w:t>
      </w:r>
      <w:proofErr w:type="spellStart"/>
      <w:r w:rsidR="00E41BE3" w:rsidRPr="006B14C5">
        <w:t>ın</w:t>
      </w:r>
      <w:proofErr w:type="spellEnd"/>
      <w:r w:rsidR="00E41BE3" w:rsidRPr="006B14C5">
        <w:t xml:space="preserve"> (Kimlik No:30526417020)  yedek üye olarak seçilip görevlendirilmelerine mevcudun oy çokluğu ile</w:t>
      </w:r>
      <w:r w:rsidR="005F211C" w:rsidRPr="006B14C5">
        <w:t xml:space="preserve"> </w:t>
      </w:r>
      <w:r w:rsidR="00E41BE3" w:rsidRPr="006B14C5">
        <w:t>karar verildi.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45</w:t>
      </w:r>
      <w:r w:rsidRPr="006B14C5">
        <w:rPr>
          <w:b/>
        </w:rPr>
        <w:tab/>
        <w:t>5-</w:t>
      </w:r>
      <w:r w:rsidRPr="006B14C5">
        <w:t>Denizli İli Çivril İlçesi L23-A-25-B-</w:t>
      </w:r>
      <w:proofErr w:type="gramStart"/>
      <w:r w:rsidRPr="006B14C5">
        <w:t>1  pafta</w:t>
      </w:r>
      <w:proofErr w:type="gramEnd"/>
      <w:r w:rsidRPr="006B14C5">
        <w:t xml:space="preserve">  116 ada, 1 </w:t>
      </w:r>
      <w:proofErr w:type="spellStart"/>
      <w:r w:rsidRPr="006B14C5">
        <w:t>nolu</w:t>
      </w:r>
      <w:proofErr w:type="spellEnd"/>
      <w:r w:rsidRPr="006B14C5">
        <w:t xml:space="preserve"> parselinde  kayıtlı mülkiyeti Gençlik Hizmetleri ve Spor Genel Müdürlüğüne ait Stadyum Mahallesi Cumhuriyet Caddesi No:141 adresinde bulunan Çivril Çim Futbol Sahasının (İlçe Stadyumu) tekrar Belediyemiz adına </w:t>
      </w:r>
      <w:r w:rsidR="00E41BE3" w:rsidRPr="006B14C5">
        <w:t>bir yıl</w:t>
      </w:r>
      <w:r w:rsidR="00B347D6" w:rsidRPr="006B14C5">
        <w:t xml:space="preserve"> süre ile </w:t>
      </w:r>
      <w:r w:rsidR="00E41BE3" w:rsidRPr="006B14C5">
        <w:t xml:space="preserve"> </w:t>
      </w:r>
      <w:r w:rsidRPr="006B14C5">
        <w:t xml:space="preserve">tahsis </w:t>
      </w:r>
      <w:r w:rsidR="00B347D6" w:rsidRPr="006B14C5">
        <w:t xml:space="preserve">edilmesi </w:t>
      </w:r>
      <w:r w:rsidRPr="006B14C5">
        <w:t>talebinde bulunulması</w:t>
      </w:r>
      <w:r w:rsidR="00E41BE3" w:rsidRPr="006B14C5">
        <w:t>na mevcudun oy birliği ile karar verildi.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46</w:t>
      </w:r>
      <w:r w:rsidRPr="006B14C5">
        <w:rPr>
          <w:b/>
        </w:rPr>
        <w:tab/>
        <w:t>6-</w:t>
      </w:r>
      <w:r w:rsidRPr="006B14C5">
        <w:t xml:space="preserve"> Devlet Su İşleri Genel Müdürlüğü tarafından inşa edilmiş ve işletme bakım sorumluluğu</w:t>
      </w:r>
      <w:r w:rsidR="00B347D6" w:rsidRPr="006B14C5">
        <w:t xml:space="preserve"> </w:t>
      </w:r>
      <w:r w:rsidRPr="006B14C5">
        <w:t>daha önceden Belediyemiz devir edilmiş olan Sütlaç Pompaj Sulama Tesisinin Devlet Su İşleri Genel Müdürlüğüne iade edilmesi</w:t>
      </w:r>
      <w:r w:rsidR="00B347D6" w:rsidRPr="006B14C5">
        <w:t>ne</w:t>
      </w:r>
      <w:r w:rsidRPr="006B14C5">
        <w:t xml:space="preserve"> </w:t>
      </w:r>
      <w:r w:rsidR="00E41BE3" w:rsidRPr="006B14C5">
        <w:t>mevcudun oy birliği ile karar verildi.</w:t>
      </w:r>
      <w:r w:rsidRPr="006B14C5">
        <w:t xml:space="preserve">  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47</w:t>
      </w:r>
      <w:r w:rsidRPr="006B14C5">
        <w:rPr>
          <w:b/>
        </w:rPr>
        <w:tab/>
        <w:t>7-</w:t>
      </w:r>
      <w:r w:rsidRPr="006B14C5">
        <w:t>Belediyemiz adına kayıtlı Mahalle Konaklarının ilgili Mahalle Muhtarlığına tahsis</w:t>
      </w:r>
      <w:r w:rsidR="00E41BE3" w:rsidRPr="006B14C5">
        <w:t xml:space="preserve"> edilmesi konusunun</w:t>
      </w:r>
      <w:r w:rsidR="00B347D6" w:rsidRPr="006B14C5">
        <w:t xml:space="preserve"> mahalle konaklarının mülkiyet durumlarının yeniden araştırılması </w:t>
      </w:r>
      <w:proofErr w:type="gramStart"/>
      <w:r w:rsidR="00B347D6" w:rsidRPr="006B14C5">
        <w:t xml:space="preserve">gerektiğinden </w:t>
      </w:r>
      <w:r w:rsidR="00E41BE3" w:rsidRPr="006B14C5">
        <w:t xml:space="preserve"> </w:t>
      </w:r>
      <w:r w:rsidR="00B347D6" w:rsidRPr="006B14C5">
        <w:t>konunun</w:t>
      </w:r>
      <w:proofErr w:type="gramEnd"/>
      <w:r w:rsidR="00B347D6" w:rsidRPr="006B14C5">
        <w:t xml:space="preserve"> </w:t>
      </w:r>
      <w:r w:rsidR="00E41BE3" w:rsidRPr="006B14C5">
        <w:t>görüşülmemesine ve gündemden düşürülmesine mevcudun oy birliği ile karar verildi.</w:t>
      </w:r>
    </w:p>
    <w:p w:rsidR="00A62DBE" w:rsidRPr="006B14C5" w:rsidRDefault="00A62DBE" w:rsidP="00B347D6">
      <w:pPr>
        <w:ind w:left="705" w:hanging="705"/>
        <w:jc w:val="both"/>
      </w:pPr>
      <w:r w:rsidRPr="006B14C5">
        <w:rPr>
          <w:b/>
        </w:rPr>
        <w:t>48</w:t>
      </w:r>
      <w:r w:rsidRPr="006B14C5">
        <w:rPr>
          <w:b/>
        </w:rPr>
        <w:tab/>
        <w:t>8-</w:t>
      </w:r>
      <w:r w:rsidRPr="006B14C5">
        <w:t xml:space="preserve">Hatice KÖLGEKAYA, Bayram TÜREGÜN ve Ali DEMİRKAYA’ </w:t>
      </w:r>
      <w:proofErr w:type="spellStart"/>
      <w:r w:rsidRPr="006B14C5">
        <w:t>nın</w:t>
      </w:r>
      <w:proofErr w:type="spellEnd"/>
      <w:r w:rsidRPr="006B14C5">
        <w:t xml:space="preserve"> </w:t>
      </w:r>
      <w:proofErr w:type="gramStart"/>
      <w:r w:rsidRPr="006B14C5">
        <w:t>04/02/2019</w:t>
      </w:r>
      <w:proofErr w:type="gramEnd"/>
      <w:r w:rsidRPr="006B14C5">
        <w:t xml:space="preserve"> tarih ve 297 kayıt sıra numaralı Çivril İlçesi Gürpınar Mahallesi 455 ada, 1,2,3 </w:t>
      </w:r>
      <w:proofErr w:type="spellStart"/>
      <w:r w:rsidRPr="006B14C5">
        <w:t>nolu</w:t>
      </w:r>
      <w:proofErr w:type="spellEnd"/>
      <w:r w:rsidRPr="006B14C5">
        <w:t xml:space="preserve"> parsel numaralı taşınmazlar</w:t>
      </w:r>
      <w:r w:rsidR="00B347D6" w:rsidRPr="006B14C5">
        <w:t>daki</w:t>
      </w:r>
      <w:r w:rsidRPr="006B14C5">
        <w:t xml:space="preserve"> Plan Değişikliğine ilişkin İmar Komisyonu Raporu</w:t>
      </w:r>
      <w:r w:rsidR="00E41BE3" w:rsidRPr="006B14C5">
        <w:t xml:space="preserve"> mevcudun oy birliği ile kabul edildi.</w:t>
      </w:r>
      <w:r w:rsidRPr="006B14C5">
        <w:t xml:space="preserve"> </w:t>
      </w:r>
    </w:p>
    <w:p w:rsidR="00A62DBE" w:rsidRPr="006B14C5" w:rsidRDefault="00A62DBE" w:rsidP="00B347D6">
      <w:pPr>
        <w:spacing w:after="200" w:line="276" w:lineRule="auto"/>
        <w:ind w:left="705" w:hanging="705"/>
        <w:contextualSpacing/>
        <w:jc w:val="both"/>
        <w:rPr>
          <w:rFonts w:eastAsiaTheme="minorEastAsia"/>
        </w:rPr>
      </w:pPr>
      <w:r w:rsidRPr="006B14C5">
        <w:rPr>
          <w:rFonts w:eastAsiaTheme="minorEastAsia"/>
          <w:b/>
        </w:rPr>
        <w:t>49</w:t>
      </w:r>
      <w:r w:rsidRPr="006B14C5">
        <w:rPr>
          <w:rFonts w:eastAsiaTheme="minorEastAsia"/>
          <w:b/>
        </w:rPr>
        <w:tab/>
        <w:t>9-</w:t>
      </w:r>
      <w:r w:rsidRPr="006B14C5">
        <w:rPr>
          <w:rFonts w:eastAsiaTheme="minorEastAsia"/>
        </w:rPr>
        <w:t xml:space="preserve">Denizli İli Çivril İlçesi </w:t>
      </w:r>
      <w:proofErr w:type="spellStart"/>
      <w:r w:rsidRPr="006B14C5">
        <w:rPr>
          <w:rFonts w:eastAsiaTheme="minorEastAsia"/>
        </w:rPr>
        <w:t>Kıralan</w:t>
      </w:r>
      <w:proofErr w:type="spellEnd"/>
      <w:r w:rsidRPr="006B14C5">
        <w:rPr>
          <w:rFonts w:eastAsiaTheme="minorEastAsia"/>
        </w:rPr>
        <w:t xml:space="preserve"> Mahallesi 395 ada 158 </w:t>
      </w:r>
      <w:proofErr w:type="spellStart"/>
      <w:r w:rsidRPr="006B14C5">
        <w:rPr>
          <w:rFonts w:eastAsiaTheme="minorEastAsia"/>
        </w:rPr>
        <w:t>nolu</w:t>
      </w:r>
      <w:proofErr w:type="spellEnd"/>
      <w:r w:rsidRPr="006B14C5">
        <w:rPr>
          <w:rFonts w:eastAsiaTheme="minorEastAsia"/>
        </w:rPr>
        <w:t xml:space="preserve"> parsel ve çevresine ilişkin 1/5000 Ölçekli İlave Revizyon Nazım İmar Planı Denizli Büyükşehir Belediye Meclisi'nin 14/01/2019 tarih ve 49 sayılı kararı ile onaylanmış olup; üst plana uygun olarak İmar Ve Şehircilik </w:t>
      </w:r>
      <w:proofErr w:type="gramStart"/>
      <w:r w:rsidRPr="006B14C5">
        <w:rPr>
          <w:rFonts w:eastAsiaTheme="minorEastAsia"/>
        </w:rPr>
        <w:t>Müdürlüğü’nce  hazırlanan</w:t>
      </w:r>
      <w:proofErr w:type="gramEnd"/>
      <w:r w:rsidRPr="006B14C5">
        <w:rPr>
          <w:rFonts w:eastAsiaTheme="minorEastAsia"/>
        </w:rPr>
        <w:t xml:space="preserve"> 1/1000 Ölçekli İlave Revizyon Uy</w:t>
      </w:r>
      <w:r w:rsidR="00E41BE3" w:rsidRPr="006B14C5">
        <w:rPr>
          <w:rFonts w:eastAsiaTheme="minorEastAsia"/>
        </w:rPr>
        <w:t xml:space="preserve">gulama İmar Planının </w:t>
      </w:r>
      <w:r w:rsidR="00B347D6" w:rsidRPr="006B14C5">
        <w:rPr>
          <w:rFonts w:eastAsiaTheme="minorEastAsia"/>
        </w:rPr>
        <w:t xml:space="preserve">uygun olduğuna </w:t>
      </w:r>
      <w:r w:rsidR="00E41BE3" w:rsidRPr="006B14C5">
        <w:rPr>
          <w:rFonts w:eastAsiaTheme="minorEastAsia"/>
        </w:rPr>
        <w:t xml:space="preserve">mevcudun oy birliği ile </w:t>
      </w:r>
      <w:r w:rsidR="00C5541F">
        <w:rPr>
          <w:rFonts w:eastAsiaTheme="minorEastAsia"/>
        </w:rPr>
        <w:t>karar verildi.</w:t>
      </w:r>
    </w:p>
    <w:p w:rsidR="00A62DBE" w:rsidRPr="006B14C5" w:rsidRDefault="00A62DBE" w:rsidP="00B347D6">
      <w:pPr>
        <w:jc w:val="both"/>
        <w:rPr>
          <w:rFonts w:eastAsiaTheme="minorHAnsi"/>
          <w:lang w:eastAsia="en-US"/>
        </w:rPr>
      </w:pPr>
    </w:p>
    <w:p w:rsidR="00E41BE3" w:rsidRPr="006B14C5" w:rsidRDefault="00E41BE3" w:rsidP="00A62DBE">
      <w:pPr>
        <w:jc w:val="center"/>
        <w:rPr>
          <w:rFonts w:eastAsiaTheme="minorHAnsi"/>
          <w:lang w:eastAsia="en-US"/>
        </w:rPr>
      </w:pPr>
    </w:p>
    <w:p w:rsidR="00E41BE3" w:rsidRPr="006B14C5" w:rsidRDefault="00E41BE3" w:rsidP="00E41BE3">
      <w:pPr>
        <w:ind w:left="705" w:hanging="705"/>
        <w:jc w:val="both"/>
        <w:rPr>
          <w:bCs/>
        </w:rPr>
      </w:pPr>
    </w:p>
    <w:p w:rsidR="00E41BE3" w:rsidRPr="006B14C5" w:rsidRDefault="00E41BE3" w:rsidP="00E41BE3">
      <w:pPr>
        <w:jc w:val="both"/>
      </w:pPr>
      <w:r w:rsidRPr="006B14C5">
        <w:t xml:space="preserve">  Niyazi VURAL          </w:t>
      </w:r>
      <w:r w:rsidRPr="006B14C5">
        <w:tab/>
        <w:t xml:space="preserve">         Yakup Ahmet ŞAHAN       </w:t>
      </w:r>
      <w:r w:rsidRPr="006B14C5">
        <w:tab/>
      </w:r>
      <w:r w:rsidRPr="006B14C5">
        <w:tab/>
        <w:t xml:space="preserve">        Zeynep Merve KUTLU</w:t>
      </w:r>
    </w:p>
    <w:p w:rsidR="00E41BE3" w:rsidRPr="006B14C5" w:rsidRDefault="00E41BE3" w:rsidP="00E41BE3">
      <w:pPr>
        <w:jc w:val="both"/>
      </w:pPr>
      <w:r w:rsidRPr="006B14C5">
        <w:t xml:space="preserve">Belediye Başkanı    </w:t>
      </w:r>
      <w:r w:rsidRPr="006B14C5">
        <w:tab/>
      </w:r>
      <w:r w:rsidRPr="006B14C5">
        <w:tab/>
        <w:t xml:space="preserve">        </w:t>
      </w:r>
      <w:r w:rsidRPr="006B14C5">
        <w:tab/>
      </w:r>
      <w:r w:rsidR="00970FDF">
        <w:t xml:space="preserve">      </w:t>
      </w:r>
      <w:proofErr w:type="gramStart"/>
      <w:r w:rsidRPr="006B14C5">
        <w:t>Kati</w:t>
      </w:r>
      <w:r w:rsidR="00970FDF">
        <w:t>p</w:t>
      </w:r>
      <w:proofErr w:type="gramEnd"/>
      <w:r w:rsidR="00970FDF">
        <w:t xml:space="preserve"> Üye</w:t>
      </w:r>
      <w:r w:rsidRPr="006B14C5">
        <w:tab/>
        <w:t xml:space="preserve">         </w:t>
      </w:r>
      <w:r w:rsidRPr="006B14C5">
        <w:tab/>
        <w:t xml:space="preserve">               </w:t>
      </w:r>
      <w:r w:rsidRPr="006B14C5">
        <w:tab/>
      </w:r>
      <w:r w:rsidR="00970FDF">
        <w:t xml:space="preserve">                  </w:t>
      </w:r>
      <w:r w:rsidRPr="006B14C5">
        <w:t>Kati</w:t>
      </w:r>
      <w:r w:rsidR="00970FDF">
        <w:t>p Üye</w:t>
      </w:r>
    </w:p>
    <w:p w:rsidR="00E41BE3" w:rsidRPr="006B14C5" w:rsidRDefault="00E41BE3" w:rsidP="00E41BE3">
      <w:pPr>
        <w:jc w:val="both"/>
      </w:pPr>
      <w:r w:rsidRPr="006B14C5">
        <w:t xml:space="preserve">  Meclis Başkanı</w:t>
      </w:r>
    </w:p>
    <w:p w:rsidR="00E41BE3" w:rsidRPr="006B14C5" w:rsidRDefault="00E41BE3" w:rsidP="00A62DBE">
      <w:pPr>
        <w:jc w:val="center"/>
        <w:rPr>
          <w:rFonts w:eastAsiaTheme="minorHAnsi"/>
          <w:lang w:eastAsia="en-US"/>
        </w:rPr>
      </w:pPr>
    </w:p>
    <w:p w:rsidR="00A62DBE" w:rsidRPr="006B14C5" w:rsidRDefault="00A62DBE" w:rsidP="00A62DBE">
      <w:pPr>
        <w:jc w:val="center"/>
        <w:rPr>
          <w:rFonts w:eastAsiaTheme="minorHAnsi"/>
          <w:lang w:eastAsia="en-US"/>
        </w:rPr>
      </w:pPr>
      <w:r w:rsidRPr="006B14C5">
        <w:rPr>
          <w:rFonts w:eastAsiaTheme="minorHAnsi"/>
          <w:lang w:eastAsia="en-US"/>
        </w:rPr>
        <w:lastRenderedPageBreak/>
        <w:t>10.05.2019 TARİH VE SAAT:</w:t>
      </w:r>
      <w:proofErr w:type="gramStart"/>
      <w:r w:rsidRPr="006B14C5">
        <w:rPr>
          <w:rFonts w:eastAsiaTheme="minorHAnsi"/>
          <w:lang w:eastAsia="en-US"/>
        </w:rPr>
        <w:t>14:00</w:t>
      </w:r>
      <w:proofErr w:type="gramEnd"/>
    </w:p>
    <w:p w:rsidR="00A62DBE" w:rsidRPr="006B14C5" w:rsidRDefault="00A62DBE" w:rsidP="00A62DBE">
      <w:pPr>
        <w:jc w:val="center"/>
        <w:rPr>
          <w:rFonts w:eastAsiaTheme="minorHAnsi"/>
          <w:u w:val="single"/>
          <w:lang w:eastAsia="en-US"/>
        </w:rPr>
      </w:pPr>
      <w:r w:rsidRPr="006B14C5">
        <w:rPr>
          <w:rFonts w:eastAsiaTheme="minorHAnsi"/>
          <w:u w:val="single"/>
          <w:lang w:eastAsia="en-US"/>
        </w:rPr>
        <w:t>2. BİRLEŞİM 1. OTURUM</w:t>
      </w:r>
    </w:p>
    <w:p w:rsidR="006B14C5" w:rsidRPr="006B14C5" w:rsidRDefault="006B14C5" w:rsidP="005F211C">
      <w:pPr>
        <w:keepNext/>
        <w:autoSpaceDE w:val="0"/>
        <w:autoSpaceDN w:val="0"/>
        <w:adjustRightInd w:val="0"/>
        <w:jc w:val="both"/>
        <w:rPr>
          <w:b/>
        </w:rPr>
      </w:pPr>
    </w:p>
    <w:p w:rsidR="006B14C5" w:rsidRDefault="006B14C5" w:rsidP="005F211C">
      <w:pPr>
        <w:keepNext/>
        <w:autoSpaceDE w:val="0"/>
        <w:autoSpaceDN w:val="0"/>
        <w:adjustRightInd w:val="0"/>
        <w:jc w:val="both"/>
        <w:rPr>
          <w:b/>
        </w:rPr>
      </w:pPr>
    </w:p>
    <w:p w:rsidR="005F211C" w:rsidRPr="006B14C5" w:rsidRDefault="005F211C" w:rsidP="005F211C">
      <w:pPr>
        <w:keepNext/>
        <w:autoSpaceDE w:val="0"/>
        <w:autoSpaceDN w:val="0"/>
        <w:adjustRightInd w:val="0"/>
        <w:jc w:val="both"/>
        <w:rPr>
          <w:b/>
        </w:rPr>
      </w:pPr>
      <w:r w:rsidRPr="006B14C5">
        <w:rPr>
          <w:b/>
        </w:rPr>
        <w:t>Karar</w:t>
      </w:r>
    </w:p>
    <w:p w:rsidR="005F211C" w:rsidRPr="006B14C5" w:rsidRDefault="005F211C" w:rsidP="005F211C">
      <w:pPr>
        <w:keepNext/>
        <w:autoSpaceDE w:val="0"/>
        <w:autoSpaceDN w:val="0"/>
        <w:adjustRightInd w:val="0"/>
        <w:jc w:val="both"/>
        <w:rPr>
          <w:b/>
          <w:u w:val="single"/>
        </w:rPr>
      </w:pPr>
      <w:r w:rsidRPr="006B14C5">
        <w:rPr>
          <w:b/>
          <w:u w:val="single"/>
        </w:rPr>
        <w:t>No:</w:t>
      </w:r>
    </w:p>
    <w:p w:rsidR="00A62DBE" w:rsidRPr="006B14C5" w:rsidRDefault="00A62DBE" w:rsidP="00A62DBE">
      <w:pPr>
        <w:spacing w:after="200" w:line="276" w:lineRule="auto"/>
        <w:contextualSpacing/>
        <w:jc w:val="both"/>
        <w:rPr>
          <w:rFonts w:eastAsiaTheme="minorEastAsia"/>
          <w:b/>
        </w:rPr>
      </w:pPr>
    </w:p>
    <w:p w:rsidR="00A62DBE" w:rsidRPr="006B14C5" w:rsidRDefault="00A62DBE" w:rsidP="00A62DBE">
      <w:pPr>
        <w:ind w:left="705" w:hanging="705"/>
        <w:jc w:val="both"/>
      </w:pPr>
      <w:r w:rsidRPr="006B14C5">
        <w:rPr>
          <w:b/>
        </w:rPr>
        <w:t>50</w:t>
      </w:r>
      <w:r w:rsidRPr="006B14C5">
        <w:rPr>
          <w:b/>
        </w:rPr>
        <w:tab/>
        <w:t>10-</w:t>
      </w:r>
      <w:r w:rsidRPr="006B14C5">
        <w:t>Belediye Meclisinin 08/04/2019 tarih ve 32 sayılı kararı ile Park ve Bahçeler Müdürlüğü kadro iptal edilmiş ve yerine Tarımsal Hizmetler Müdürlüğü kadrosu ihdas edil</w:t>
      </w:r>
      <w:r w:rsidR="006B14C5" w:rsidRPr="006B14C5">
        <w:t>diğinden</w:t>
      </w:r>
      <w:r w:rsidRPr="006B14C5">
        <w:t xml:space="preserve"> Park ve Bahçeler Müdürlüğü 2019 yılı Gelir-Gider Bütçesinin bir kısmının Fen İşleri Müdürlüğü</w:t>
      </w:r>
      <w:r w:rsidR="006B14C5" w:rsidRPr="006B14C5">
        <w:t xml:space="preserve"> Bütçesine, bir kısmının </w:t>
      </w:r>
      <w:proofErr w:type="gramStart"/>
      <w:r w:rsidR="006B14C5" w:rsidRPr="006B14C5">
        <w:t xml:space="preserve">ise </w:t>
      </w:r>
      <w:r w:rsidRPr="006B14C5">
        <w:t xml:space="preserve"> Tarımsal</w:t>
      </w:r>
      <w:proofErr w:type="gramEnd"/>
      <w:r w:rsidRPr="006B14C5">
        <w:t xml:space="preserve"> Hizmetler Müdürlüğü </w:t>
      </w:r>
      <w:r w:rsidR="006B14C5" w:rsidRPr="006B14C5">
        <w:t>B</w:t>
      </w:r>
      <w:r w:rsidRPr="006B14C5">
        <w:t>ütçesine  aktarılması</w:t>
      </w:r>
      <w:r w:rsidR="006B14C5" w:rsidRPr="006B14C5">
        <w:t>na</w:t>
      </w:r>
      <w:r w:rsidR="00E41BE3" w:rsidRPr="006B14C5">
        <w:t xml:space="preserve"> mevcudun oy birliği ile karar verildi.</w:t>
      </w:r>
    </w:p>
    <w:p w:rsidR="00A62DBE" w:rsidRPr="006B14C5" w:rsidRDefault="00A62DBE" w:rsidP="006B14C5">
      <w:pPr>
        <w:autoSpaceDE w:val="0"/>
        <w:autoSpaceDN w:val="0"/>
        <w:adjustRightInd w:val="0"/>
        <w:ind w:left="705" w:hanging="705"/>
        <w:jc w:val="both"/>
      </w:pPr>
      <w:r w:rsidRPr="006B14C5">
        <w:rPr>
          <w:b/>
        </w:rPr>
        <w:t>51</w:t>
      </w:r>
      <w:r w:rsidRPr="006B14C5">
        <w:rPr>
          <w:b/>
        </w:rPr>
        <w:tab/>
        <w:t>11-</w:t>
      </w:r>
      <w:r w:rsidRPr="006B14C5">
        <w:t>Çivril</w:t>
      </w:r>
      <w:r w:rsidRPr="006B14C5">
        <w:rPr>
          <w:b/>
        </w:rPr>
        <w:t xml:space="preserve"> </w:t>
      </w:r>
      <w:r w:rsidRPr="006B14C5">
        <w:t xml:space="preserve">Belediyesi 2018 Mali yılı Bütçe Kesin Hesabı (Gelir-Gider) </w:t>
      </w:r>
      <w:r w:rsidR="006B14C5" w:rsidRPr="006B14C5">
        <w:t>mevcudun oy çokluğu ile kabul edilerek karar verildi.</w:t>
      </w:r>
    </w:p>
    <w:p w:rsidR="00A62DBE" w:rsidRPr="006B14C5" w:rsidRDefault="00A62DBE" w:rsidP="00A62DBE">
      <w:pPr>
        <w:spacing w:after="200" w:line="276" w:lineRule="auto"/>
        <w:ind w:left="705" w:hanging="705"/>
        <w:contextualSpacing/>
        <w:jc w:val="both"/>
        <w:rPr>
          <w:rFonts w:eastAsiaTheme="minorEastAsia"/>
        </w:rPr>
      </w:pPr>
      <w:r w:rsidRPr="006B14C5">
        <w:rPr>
          <w:rFonts w:eastAsiaTheme="minorEastAsia"/>
          <w:b/>
        </w:rPr>
        <w:t>52</w:t>
      </w:r>
      <w:r w:rsidRPr="006B14C5">
        <w:rPr>
          <w:rFonts w:eastAsiaTheme="minorEastAsia"/>
          <w:b/>
        </w:rPr>
        <w:tab/>
        <w:t>12-</w:t>
      </w:r>
      <w:r w:rsidRPr="006B14C5">
        <w:rPr>
          <w:rFonts w:eastAsiaTheme="minorEastAsia"/>
        </w:rPr>
        <w:t xml:space="preserve">Türkiye Diyanet Vakfı' </w:t>
      </w:r>
      <w:proofErr w:type="spellStart"/>
      <w:r w:rsidRPr="006B14C5">
        <w:rPr>
          <w:rFonts w:eastAsiaTheme="minorEastAsia"/>
        </w:rPr>
        <w:t>nın</w:t>
      </w:r>
      <w:proofErr w:type="spellEnd"/>
      <w:r w:rsidRPr="006B14C5">
        <w:rPr>
          <w:rFonts w:eastAsiaTheme="minorEastAsia"/>
        </w:rPr>
        <w:t xml:space="preserve"> </w:t>
      </w:r>
      <w:proofErr w:type="gramStart"/>
      <w:r w:rsidRPr="006B14C5">
        <w:rPr>
          <w:rFonts w:eastAsiaTheme="minorEastAsia"/>
        </w:rPr>
        <w:t>27/03/2019</w:t>
      </w:r>
      <w:proofErr w:type="gramEnd"/>
      <w:r w:rsidRPr="006B14C5">
        <w:rPr>
          <w:rFonts w:eastAsiaTheme="minorEastAsia"/>
        </w:rPr>
        <w:t xml:space="preserve"> tarih ve 44 sayılı üst yazısı ile sunulan 1/1000 Ölçekli Uygulama İmar Planı Değişikliği </w:t>
      </w:r>
      <w:r w:rsidR="006B14C5" w:rsidRPr="006B14C5">
        <w:rPr>
          <w:rFonts w:eastAsiaTheme="minorEastAsia"/>
        </w:rPr>
        <w:t>uygunluğuna mevcudun oy birliği ile karar verildi.</w:t>
      </w:r>
    </w:p>
    <w:p w:rsidR="00A62DBE" w:rsidRPr="006B14C5" w:rsidRDefault="00A62DBE" w:rsidP="00A62DBE">
      <w:pPr>
        <w:spacing w:after="200" w:line="276" w:lineRule="auto"/>
        <w:ind w:left="705" w:hanging="705"/>
        <w:contextualSpacing/>
        <w:jc w:val="both"/>
      </w:pPr>
      <w:r w:rsidRPr="006B14C5">
        <w:rPr>
          <w:b/>
        </w:rPr>
        <w:t>53</w:t>
      </w:r>
      <w:r w:rsidRPr="006B14C5">
        <w:rPr>
          <w:b/>
        </w:rPr>
        <w:tab/>
        <w:t>13-</w:t>
      </w:r>
      <w:r w:rsidRPr="006B14C5">
        <w:t xml:space="preserve">Karayolları 2. Bölge Müdürlüğü'nün talebi üzerine Uşak- Denizli Karayolu Çivril Şehir Geçişine ilişkin </w:t>
      </w:r>
      <w:proofErr w:type="gramStart"/>
      <w:r w:rsidRPr="006B14C5">
        <w:t>olarak   Denizli</w:t>
      </w:r>
      <w:proofErr w:type="gramEnd"/>
      <w:r w:rsidRPr="006B14C5">
        <w:t xml:space="preserve"> Büyükşehir Belediye Meclisinin 19/11/2018 tarih ve 1039 sayılı Kararı İle 1/5000 Ölçekli Nazım İmar Planı Değişikliği onaylanmış olup; üst ölçek plana uygun olarak İmar ve Şehircilik Müdürlüğü'nce hazırlanan 1/1000 Ölçekli Uygulama İmar P</w:t>
      </w:r>
      <w:r w:rsidR="002A1938" w:rsidRPr="006B14C5">
        <w:t>lanı Değişikliğinin uygunluğuna mevcudun oy çokluğu ile karar verildi.</w:t>
      </w:r>
    </w:p>
    <w:p w:rsidR="00A62DBE" w:rsidRPr="006B14C5" w:rsidRDefault="00A62DBE" w:rsidP="00A62DBE">
      <w:pPr>
        <w:spacing w:after="200" w:line="276" w:lineRule="auto"/>
        <w:ind w:left="705" w:hanging="705"/>
        <w:contextualSpacing/>
        <w:jc w:val="both"/>
        <w:rPr>
          <w:bCs/>
        </w:rPr>
      </w:pPr>
      <w:r w:rsidRPr="006B14C5">
        <w:rPr>
          <w:b/>
          <w:bCs/>
        </w:rPr>
        <w:t>54</w:t>
      </w:r>
      <w:r w:rsidRPr="006B14C5">
        <w:rPr>
          <w:b/>
          <w:bCs/>
        </w:rPr>
        <w:tab/>
        <w:t>14-</w:t>
      </w:r>
      <w:r w:rsidRPr="006B14C5">
        <w:rPr>
          <w:bCs/>
        </w:rPr>
        <w:t xml:space="preserve">Belediyemiz bünyesinde Tam Zamanlı </w:t>
      </w:r>
      <w:proofErr w:type="gramStart"/>
      <w:r w:rsidRPr="006B14C5">
        <w:rPr>
          <w:bCs/>
        </w:rPr>
        <w:t>Sözleşmeli  Personel</w:t>
      </w:r>
      <w:proofErr w:type="gramEnd"/>
      <w:r w:rsidRPr="006B14C5">
        <w:rPr>
          <w:bCs/>
        </w:rPr>
        <w:t xml:space="preserve">  (A.H) Avukat çalıştırılması</w:t>
      </w:r>
      <w:r w:rsidR="006B14C5" w:rsidRPr="006B14C5">
        <w:rPr>
          <w:bCs/>
        </w:rPr>
        <w:t>na,</w:t>
      </w:r>
      <w:r w:rsidR="002A1938" w:rsidRPr="006B14C5">
        <w:rPr>
          <w:bCs/>
        </w:rPr>
        <w:t xml:space="preserve"> aylık ücretinin </w:t>
      </w:r>
      <w:r w:rsidR="006B14C5" w:rsidRPr="006B14C5">
        <w:rPr>
          <w:bCs/>
        </w:rPr>
        <w:t xml:space="preserve">ve ek ödemesinin </w:t>
      </w:r>
      <w:r w:rsidR="002A1938" w:rsidRPr="006B14C5">
        <w:rPr>
          <w:bCs/>
        </w:rPr>
        <w:t>belirlenmesine mevcudun oy birliği ile karar verildi.</w:t>
      </w:r>
    </w:p>
    <w:p w:rsidR="00A62DBE" w:rsidRPr="006B14C5" w:rsidRDefault="00A62DBE" w:rsidP="00A62DBE">
      <w:pPr>
        <w:spacing w:after="200" w:line="276" w:lineRule="auto"/>
        <w:ind w:left="705" w:hanging="705"/>
        <w:contextualSpacing/>
        <w:jc w:val="both"/>
        <w:rPr>
          <w:b/>
        </w:rPr>
      </w:pPr>
      <w:r w:rsidRPr="006B14C5">
        <w:rPr>
          <w:b/>
        </w:rPr>
        <w:t>55</w:t>
      </w:r>
      <w:r w:rsidRPr="006B14C5">
        <w:rPr>
          <w:b/>
        </w:rPr>
        <w:tab/>
        <w:t>15-</w:t>
      </w:r>
      <w:r w:rsidRPr="006B14C5">
        <w:rPr>
          <w:rFonts w:eastAsiaTheme="minorHAnsi"/>
          <w:lang w:eastAsia="en-US"/>
        </w:rPr>
        <w:t xml:space="preserve">4646 sayılı Doğal Gaz Piyasası Kanununun 4. Maddesinin (g) bendi ve Doğal Piyasası Dağıtım ve Müşteri Hizmetleri </w:t>
      </w:r>
      <w:proofErr w:type="gramStart"/>
      <w:r w:rsidRPr="006B14C5">
        <w:rPr>
          <w:rFonts w:eastAsiaTheme="minorHAnsi"/>
          <w:lang w:eastAsia="en-US"/>
        </w:rPr>
        <w:t>Yönetmeliğinin  70</w:t>
      </w:r>
      <w:proofErr w:type="gramEnd"/>
      <w:r w:rsidRPr="006B14C5">
        <w:rPr>
          <w:rFonts w:eastAsiaTheme="minorHAnsi"/>
          <w:lang w:eastAsia="en-US"/>
        </w:rPr>
        <w:t xml:space="preserve">. Maddesi uyarınca Enerji Piyasası Düzenleme Kurulu tarafından verilen Dağıtım Lisansı kapsamında Denizli İl Sınırları içerisinde faaliyet gösteren </w:t>
      </w:r>
      <w:proofErr w:type="spellStart"/>
      <w:r w:rsidRPr="006B14C5">
        <w:rPr>
          <w:rFonts w:eastAsiaTheme="minorHAnsi"/>
          <w:lang w:eastAsia="en-US"/>
        </w:rPr>
        <w:t>Enerya</w:t>
      </w:r>
      <w:proofErr w:type="spellEnd"/>
      <w:r w:rsidRPr="006B14C5">
        <w:rPr>
          <w:rFonts w:eastAsiaTheme="minorHAnsi"/>
          <w:lang w:eastAsia="en-US"/>
        </w:rPr>
        <w:t xml:space="preserve"> Denizli Gaz Dağıtım A.Ş’ </w:t>
      </w:r>
      <w:proofErr w:type="spellStart"/>
      <w:r w:rsidRPr="006B14C5">
        <w:rPr>
          <w:rFonts w:eastAsiaTheme="minorHAnsi"/>
          <w:lang w:eastAsia="en-US"/>
        </w:rPr>
        <w:t>nin</w:t>
      </w:r>
      <w:proofErr w:type="spellEnd"/>
      <w:r w:rsidRPr="006B14C5">
        <w:rPr>
          <w:rFonts w:eastAsiaTheme="minorHAnsi"/>
          <w:lang w:eastAsia="en-US"/>
        </w:rPr>
        <w:t xml:space="preserve"> Dağıtım Bölgesine Çivril İlçesinin dahil edilmesi nedeniyle Çivril Belediyesince taahhüt edilecek hususlar</w:t>
      </w:r>
      <w:r w:rsidR="002A1938" w:rsidRPr="006B14C5">
        <w:rPr>
          <w:rFonts w:eastAsiaTheme="minorHAnsi"/>
          <w:lang w:eastAsia="en-US"/>
        </w:rPr>
        <w:t xml:space="preserve"> belirlenmesine mevcudun oy çokluğu ile karar verildi.</w:t>
      </w:r>
      <w:r w:rsidR="002A1938" w:rsidRPr="006B14C5">
        <w:rPr>
          <w:rFonts w:eastAsiaTheme="minorHAnsi"/>
          <w:lang w:eastAsia="en-US"/>
        </w:rPr>
        <w:tab/>
      </w:r>
      <w:r w:rsidR="002A1938" w:rsidRPr="006B14C5">
        <w:rPr>
          <w:rFonts w:eastAsiaTheme="minorHAnsi"/>
          <w:lang w:eastAsia="en-US"/>
        </w:rPr>
        <w:tab/>
      </w:r>
      <w:proofErr w:type="gramStart"/>
      <w:r w:rsidR="002A1938" w:rsidRPr="006B14C5">
        <w:rPr>
          <w:rFonts w:eastAsiaTheme="minorHAnsi"/>
          <w:lang w:eastAsia="en-US"/>
        </w:rPr>
        <w:t>10/05/2019</w:t>
      </w:r>
      <w:proofErr w:type="gramEnd"/>
    </w:p>
    <w:p w:rsidR="00A62DBE" w:rsidRPr="006B14C5" w:rsidRDefault="00A62DBE" w:rsidP="00A62DBE">
      <w:pPr>
        <w:spacing w:after="200" w:line="276" w:lineRule="auto"/>
        <w:contextualSpacing/>
        <w:jc w:val="both"/>
        <w:rPr>
          <w:rFonts w:eastAsiaTheme="minorEastAsia"/>
        </w:rPr>
      </w:pPr>
    </w:p>
    <w:p w:rsidR="00A62DBE" w:rsidRPr="006B14C5" w:rsidRDefault="00A62DBE" w:rsidP="002B709C">
      <w:pPr>
        <w:ind w:left="705" w:hanging="705"/>
        <w:jc w:val="both"/>
        <w:rPr>
          <w:bCs/>
        </w:rPr>
      </w:pPr>
    </w:p>
    <w:p w:rsidR="00A62DBE" w:rsidRPr="006B14C5" w:rsidRDefault="00A62DBE" w:rsidP="002B709C">
      <w:pPr>
        <w:ind w:left="705" w:hanging="705"/>
        <w:jc w:val="both"/>
        <w:rPr>
          <w:bCs/>
        </w:rPr>
      </w:pPr>
    </w:p>
    <w:p w:rsidR="00A62DBE" w:rsidRPr="006B14C5" w:rsidRDefault="00A62DBE" w:rsidP="002B709C">
      <w:pPr>
        <w:ind w:left="705" w:hanging="705"/>
        <w:jc w:val="both"/>
        <w:rPr>
          <w:bCs/>
        </w:rPr>
      </w:pPr>
    </w:p>
    <w:p w:rsidR="002F0C1E" w:rsidRPr="006B14C5" w:rsidRDefault="002F0C1E" w:rsidP="002F0C1E">
      <w:pPr>
        <w:jc w:val="both"/>
      </w:pPr>
      <w:r w:rsidRPr="006B14C5">
        <w:t xml:space="preserve">  Niyazi VURAL          </w:t>
      </w:r>
      <w:r w:rsidRPr="006B14C5">
        <w:tab/>
        <w:t xml:space="preserve">         Yakup Ahmet ŞAHAN       </w:t>
      </w:r>
      <w:r w:rsidRPr="006B14C5">
        <w:tab/>
      </w:r>
      <w:r w:rsidRPr="006B14C5">
        <w:tab/>
        <w:t xml:space="preserve">        </w:t>
      </w:r>
      <w:r w:rsidR="00E41BE3" w:rsidRPr="006B14C5">
        <w:tab/>
        <w:t>Lütfi KARAMAN</w:t>
      </w:r>
    </w:p>
    <w:p w:rsidR="002F0C1E" w:rsidRPr="006B14C5" w:rsidRDefault="002F0C1E" w:rsidP="002F0C1E">
      <w:pPr>
        <w:jc w:val="both"/>
      </w:pPr>
      <w:r w:rsidRPr="006B14C5">
        <w:t xml:space="preserve">Belediye Başkanı    </w:t>
      </w:r>
      <w:r w:rsidRPr="006B14C5">
        <w:tab/>
      </w:r>
      <w:r w:rsidRPr="006B14C5">
        <w:tab/>
        <w:t xml:space="preserve">        </w:t>
      </w:r>
      <w:r w:rsidRPr="006B14C5">
        <w:tab/>
        <w:t xml:space="preserve"> </w:t>
      </w:r>
      <w:r w:rsidR="00E41BE3" w:rsidRPr="006B14C5">
        <w:t xml:space="preserve">      </w:t>
      </w:r>
      <w:r w:rsidRPr="006B14C5">
        <w:t>Kati</w:t>
      </w:r>
      <w:r w:rsidR="00E41BE3" w:rsidRPr="006B14C5">
        <w:t xml:space="preserve">p Üye </w:t>
      </w:r>
      <w:r w:rsidRPr="006B14C5">
        <w:tab/>
        <w:t xml:space="preserve">         </w:t>
      </w:r>
      <w:r w:rsidRPr="006B14C5">
        <w:tab/>
        <w:t xml:space="preserve">               </w:t>
      </w:r>
      <w:r w:rsidRPr="006B14C5">
        <w:tab/>
      </w:r>
      <w:proofErr w:type="gramStart"/>
      <w:r w:rsidR="00E41BE3" w:rsidRPr="006B14C5">
        <w:t xml:space="preserve">Yedek </w:t>
      </w:r>
      <w:r w:rsidRPr="006B14C5">
        <w:t xml:space="preserve"> Kati</w:t>
      </w:r>
      <w:r w:rsidR="00E41BE3" w:rsidRPr="006B14C5">
        <w:t>p</w:t>
      </w:r>
      <w:proofErr w:type="gramEnd"/>
      <w:r w:rsidR="00E41BE3" w:rsidRPr="006B14C5">
        <w:t xml:space="preserve"> Üye</w:t>
      </w:r>
    </w:p>
    <w:p w:rsidR="002F0C1E" w:rsidRPr="006B14C5" w:rsidRDefault="002F0C1E" w:rsidP="002F0C1E">
      <w:pPr>
        <w:jc w:val="both"/>
      </w:pPr>
      <w:r w:rsidRPr="006B14C5">
        <w:t xml:space="preserve">  Meclis Başkanı</w:t>
      </w:r>
    </w:p>
    <w:sectPr w:rsidR="002F0C1E" w:rsidRPr="006B14C5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C7" w:rsidRDefault="00AC51C7" w:rsidP="00C26FB0">
      <w:r>
        <w:separator/>
      </w:r>
    </w:p>
  </w:endnote>
  <w:endnote w:type="continuationSeparator" w:id="0">
    <w:p w:rsidR="00AC51C7" w:rsidRDefault="00AC51C7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C7" w:rsidRDefault="00AC51C7" w:rsidP="00C26FB0">
      <w:r>
        <w:separator/>
      </w:r>
    </w:p>
  </w:footnote>
  <w:footnote w:type="continuationSeparator" w:id="0">
    <w:p w:rsidR="00AC51C7" w:rsidRDefault="00AC51C7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63F5"/>
    <w:rsid w:val="0008712E"/>
    <w:rsid w:val="00092BA2"/>
    <w:rsid w:val="00097D1C"/>
    <w:rsid w:val="000B1074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C4D58"/>
    <w:rsid w:val="002D4ED0"/>
    <w:rsid w:val="002D79D2"/>
    <w:rsid w:val="002E3063"/>
    <w:rsid w:val="002E5ABA"/>
    <w:rsid w:val="002E6D84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44B74"/>
    <w:rsid w:val="00353D08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2DB3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200C"/>
    <w:rsid w:val="0053280E"/>
    <w:rsid w:val="00542333"/>
    <w:rsid w:val="0054713F"/>
    <w:rsid w:val="0055097C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6EA2"/>
    <w:rsid w:val="005D05F6"/>
    <w:rsid w:val="005D1AD5"/>
    <w:rsid w:val="005E40E3"/>
    <w:rsid w:val="005E4E35"/>
    <w:rsid w:val="005F0A17"/>
    <w:rsid w:val="005F211C"/>
    <w:rsid w:val="005F25B6"/>
    <w:rsid w:val="005F6900"/>
    <w:rsid w:val="005F69D8"/>
    <w:rsid w:val="006011BC"/>
    <w:rsid w:val="006025A7"/>
    <w:rsid w:val="00606BCB"/>
    <w:rsid w:val="0061020E"/>
    <w:rsid w:val="00613D86"/>
    <w:rsid w:val="006173CA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4A5D"/>
    <w:rsid w:val="006F531C"/>
    <w:rsid w:val="006F6AD9"/>
    <w:rsid w:val="0070248C"/>
    <w:rsid w:val="007050C7"/>
    <w:rsid w:val="00707B33"/>
    <w:rsid w:val="007117E0"/>
    <w:rsid w:val="00716B08"/>
    <w:rsid w:val="007243E1"/>
    <w:rsid w:val="0073140D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1646"/>
    <w:rsid w:val="00773BC7"/>
    <w:rsid w:val="007851EC"/>
    <w:rsid w:val="00787F13"/>
    <w:rsid w:val="007A1EE9"/>
    <w:rsid w:val="007A3873"/>
    <w:rsid w:val="007A63DC"/>
    <w:rsid w:val="007C5EEF"/>
    <w:rsid w:val="007D070D"/>
    <w:rsid w:val="007D1CA6"/>
    <w:rsid w:val="007D71F0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257B1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90A71"/>
    <w:rsid w:val="0089607A"/>
    <w:rsid w:val="008A4A04"/>
    <w:rsid w:val="008A626D"/>
    <w:rsid w:val="008B429D"/>
    <w:rsid w:val="008D28E6"/>
    <w:rsid w:val="008E1018"/>
    <w:rsid w:val="008E5BC6"/>
    <w:rsid w:val="008E64BF"/>
    <w:rsid w:val="008F7E19"/>
    <w:rsid w:val="009033EF"/>
    <w:rsid w:val="00911B23"/>
    <w:rsid w:val="009125AD"/>
    <w:rsid w:val="0091651E"/>
    <w:rsid w:val="00916D20"/>
    <w:rsid w:val="00916F9A"/>
    <w:rsid w:val="00926A8D"/>
    <w:rsid w:val="00932719"/>
    <w:rsid w:val="00937B24"/>
    <w:rsid w:val="0094365A"/>
    <w:rsid w:val="00944803"/>
    <w:rsid w:val="00953360"/>
    <w:rsid w:val="0096089A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A01A60"/>
    <w:rsid w:val="00A03D20"/>
    <w:rsid w:val="00A1309A"/>
    <w:rsid w:val="00A2160D"/>
    <w:rsid w:val="00A26831"/>
    <w:rsid w:val="00A30277"/>
    <w:rsid w:val="00A42CE9"/>
    <w:rsid w:val="00A43A8E"/>
    <w:rsid w:val="00A50D96"/>
    <w:rsid w:val="00A528E9"/>
    <w:rsid w:val="00A57071"/>
    <w:rsid w:val="00A6108C"/>
    <w:rsid w:val="00A62DBE"/>
    <w:rsid w:val="00A737B0"/>
    <w:rsid w:val="00A84646"/>
    <w:rsid w:val="00A9103C"/>
    <w:rsid w:val="00A9310F"/>
    <w:rsid w:val="00A9402C"/>
    <w:rsid w:val="00AB18BF"/>
    <w:rsid w:val="00AB213D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7D6"/>
    <w:rsid w:val="00B34E16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141D"/>
    <w:rsid w:val="00B84E95"/>
    <w:rsid w:val="00B87D0E"/>
    <w:rsid w:val="00B90833"/>
    <w:rsid w:val="00B919C9"/>
    <w:rsid w:val="00BA0FD3"/>
    <w:rsid w:val="00BA3FA7"/>
    <w:rsid w:val="00BB09D3"/>
    <w:rsid w:val="00BC2CCA"/>
    <w:rsid w:val="00BC2F3D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460C"/>
    <w:rsid w:val="00CC634A"/>
    <w:rsid w:val="00CE0075"/>
    <w:rsid w:val="00CE1460"/>
    <w:rsid w:val="00CE7B22"/>
    <w:rsid w:val="00CF6401"/>
    <w:rsid w:val="00D0761F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1C8C"/>
    <w:rsid w:val="00D73CC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BE3"/>
    <w:rsid w:val="00E41DD9"/>
    <w:rsid w:val="00E41E87"/>
    <w:rsid w:val="00E422F7"/>
    <w:rsid w:val="00E44D48"/>
    <w:rsid w:val="00E461A1"/>
    <w:rsid w:val="00E47A87"/>
    <w:rsid w:val="00E52B4F"/>
    <w:rsid w:val="00E53E42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A4F40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414B6"/>
    <w:rsid w:val="00F52FD9"/>
    <w:rsid w:val="00F5643D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E05-18D4-4F1B-87CE-597E827F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15</cp:revision>
  <cp:lastPrinted>2019-05-16T05:11:00Z</cp:lastPrinted>
  <dcterms:created xsi:type="dcterms:W3CDTF">2019-05-15T08:07:00Z</dcterms:created>
  <dcterms:modified xsi:type="dcterms:W3CDTF">2019-05-16T05:14:00Z</dcterms:modified>
</cp:coreProperties>
</file>